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137" w:rsidRDefault="00FB0137">
      <w:pPr>
        <w:pStyle w:val="ConsPlusTitlePage"/>
      </w:pPr>
    </w:p>
    <w:p w:rsidR="00FB0137" w:rsidRDefault="00FB0137">
      <w:pPr>
        <w:pStyle w:val="ConsPlusTitle"/>
        <w:spacing w:before="280"/>
        <w:jc w:val="center"/>
      </w:pPr>
      <w:r>
        <w:t>ЛЕГАЛИЗАЦИЯ ДОКУМЕНТОВ</w:t>
      </w:r>
    </w:p>
    <w:p w:rsidR="00FB0137" w:rsidRDefault="00FB0137">
      <w:pPr>
        <w:pStyle w:val="ConsPlusNormal"/>
        <w:ind w:firstLine="540"/>
        <w:jc w:val="both"/>
      </w:pPr>
    </w:p>
    <w:p w:rsidR="00FB0137" w:rsidRDefault="00FB0137">
      <w:pPr>
        <w:pStyle w:val="ConsPlusNormal"/>
        <w:jc w:val="center"/>
      </w:pPr>
      <w:r>
        <w:t>Материал подготовлен с использованием правовых актов</w:t>
      </w:r>
    </w:p>
    <w:p w:rsidR="00FB0137" w:rsidRDefault="00FB0137">
      <w:pPr>
        <w:pStyle w:val="ConsPlusNormal"/>
        <w:jc w:val="center"/>
      </w:pPr>
      <w:r>
        <w:t>по состоянию на 13 июля 2020 года</w:t>
      </w:r>
    </w:p>
    <w:p w:rsidR="00FB0137" w:rsidRDefault="00FB0137">
      <w:pPr>
        <w:pStyle w:val="ConsPlusNormal"/>
        <w:ind w:firstLine="540"/>
        <w:jc w:val="both"/>
      </w:pPr>
    </w:p>
    <w:p w:rsidR="00FB0137" w:rsidRDefault="00FB0137">
      <w:pPr>
        <w:pStyle w:val="ConsPlusNormal"/>
        <w:jc w:val="center"/>
        <w:outlineLvl w:val="0"/>
      </w:pPr>
      <w:r>
        <w:t>1. Понятие и виды легализации документов</w:t>
      </w:r>
    </w:p>
    <w:p w:rsidR="00FB0137" w:rsidRDefault="00FB0137">
      <w:pPr>
        <w:pStyle w:val="ConsPlusNormal"/>
        <w:ind w:firstLine="540"/>
        <w:jc w:val="both"/>
      </w:pPr>
    </w:p>
    <w:p w:rsidR="00FB0137" w:rsidRDefault="00FB0137">
      <w:pPr>
        <w:pStyle w:val="ConsPlusNormal"/>
        <w:ind w:firstLine="540"/>
        <w:jc w:val="both"/>
      </w:pPr>
      <w:r>
        <w:t>Легализация документов - это совершение ряда необходимых действий для придания документам юридической силы для использования в иностранном государстве.</w:t>
      </w:r>
    </w:p>
    <w:p w:rsidR="00FB0137" w:rsidRDefault="00FB0137">
      <w:pPr>
        <w:pStyle w:val="ConsPlusNormal"/>
        <w:spacing w:before="220"/>
        <w:ind w:firstLine="540"/>
        <w:jc w:val="both"/>
      </w:pPr>
      <w:r>
        <w:t>Документ, надлежащим образом легализованный на территории одной страны, будет иметь юридическую силу на территории другой страны, для которой он предназначен.</w:t>
      </w:r>
    </w:p>
    <w:p w:rsidR="00FB0137" w:rsidRDefault="00FB0137">
      <w:pPr>
        <w:pStyle w:val="ConsPlusNormal"/>
        <w:spacing w:before="220"/>
        <w:ind w:firstLine="540"/>
        <w:jc w:val="both"/>
      </w:pPr>
      <w:r>
        <w:t xml:space="preserve">Два основных вида легализации документов - консульская легализация и проставление </w:t>
      </w:r>
      <w:proofErr w:type="spellStart"/>
      <w:r>
        <w:t>апостиля</w:t>
      </w:r>
      <w:proofErr w:type="spellEnd"/>
      <w:r>
        <w:t>, которые подтверждают соответствие документа законодательству страны, выдавшей этот документ.</w:t>
      </w:r>
    </w:p>
    <w:p w:rsidR="00FB0137" w:rsidRDefault="00FB0137">
      <w:pPr>
        <w:pStyle w:val="ConsPlusNormal"/>
        <w:spacing w:before="220"/>
        <w:ind w:firstLine="540"/>
        <w:jc w:val="both"/>
      </w:pPr>
      <w:r>
        <w:t xml:space="preserve">Консульская легализация - это вид оформления иностранных документов для действия в странах, не подписавших Гаагскую </w:t>
      </w:r>
      <w:hyperlink r:id="rId5" w:history="1">
        <w:r>
          <w:rPr>
            <w:color w:val="0000FF"/>
          </w:rPr>
          <w:t>конвенцию</w:t>
        </w:r>
      </w:hyperlink>
      <w:r>
        <w:t xml:space="preserve"> 1961 г. (например, КНР, Канада, Иран, Ирак, Саудовская Аравия, ОАЭ и др.). Консульская легализация иностранных официальных документов - это процедура, предусматривающая удостоверение подлинности подписи, полномочия лица, подписавшего документ, подлинности печати или штампа, которыми скреплен представленный на легализацию документ, и соответствия данного документа законодательству государства пребывания (</w:t>
      </w:r>
      <w:hyperlink r:id="rId6" w:history="1">
        <w:r>
          <w:rPr>
            <w:color w:val="0000FF"/>
          </w:rPr>
          <w:t>п. 1 ст. 27</w:t>
        </w:r>
      </w:hyperlink>
      <w:r>
        <w:t xml:space="preserve"> Федерального закона от 05.07.2010 N 154-ФЗ "Консульский устав Российской Федерации", далее - Консульский устав).</w:t>
      </w:r>
    </w:p>
    <w:p w:rsidR="00FB0137" w:rsidRDefault="00FB0137">
      <w:pPr>
        <w:pStyle w:val="ConsPlusNormal"/>
        <w:spacing w:before="220"/>
        <w:ind w:firstLine="540"/>
        <w:jc w:val="both"/>
      </w:pPr>
      <w:r>
        <w:t>Так, в Российской Федерации документ, подлежащий консульской легализации для действия в других странах, проходит следующие этапы:</w:t>
      </w:r>
    </w:p>
    <w:p w:rsidR="00FB0137" w:rsidRDefault="00FB0137">
      <w:pPr>
        <w:pStyle w:val="ConsPlusNormal"/>
        <w:spacing w:before="220"/>
        <w:ind w:firstLine="540"/>
        <w:jc w:val="both"/>
      </w:pPr>
      <w:r>
        <w:t>- нотариус, который удостоверяет верность копии документа, а также подлинность подписи переводчика, осуществившего перевод документа на иностранный язык;</w:t>
      </w:r>
    </w:p>
    <w:p w:rsidR="00FB0137" w:rsidRDefault="00FB0137">
      <w:pPr>
        <w:pStyle w:val="ConsPlusNormal"/>
        <w:spacing w:before="220"/>
        <w:ind w:firstLine="540"/>
        <w:jc w:val="both"/>
      </w:pPr>
      <w:r>
        <w:t>- Министерство юстиции РФ удостоверяет подпись нотариуса;</w:t>
      </w:r>
    </w:p>
    <w:p w:rsidR="00FB0137" w:rsidRDefault="00FB0137">
      <w:pPr>
        <w:pStyle w:val="ConsPlusNormal"/>
        <w:spacing w:before="220"/>
        <w:ind w:firstLine="540"/>
        <w:jc w:val="both"/>
      </w:pPr>
      <w:r>
        <w:t>- Консульский департамент МИД России удостоверяет подпись должностного лица и печать Минюста РФ;</w:t>
      </w:r>
    </w:p>
    <w:p w:rsidR="00FB0137" w:rsidRDefault="00FB0137">
      <w:pPr>
        <w:pStyle w:val="ConsPlusNormal"/>
        <w:spacing w:before="220"/>
        <w:ind w:firstLine="540"/>
        <w:jc w:val="both"/>
      </w:pPr>
      <w:r>
        <w:t>- консульская легализация в консульстве той страны, для которой предназначен документ.</w:t>
      </w:r>
    </w:p>
    <w:p w:rsidR="00FB0137" w:rsidRDefault="00FB0137">
      <w:pPr>
        <w:pStyle w:val="ConsPlusNormal"/>
        <w:spacing w:before="220"/>
        <w:ind w:firstLine="540"/>
        <w:jc w:val="both"/>
      </w:pPr>
      <w:r>
        <w:t xml:space="preserve">Порядок легализации иностранных документов, предназначенных для представления на территории РФ, регламентирован Консульским </w:t>
      </w:r>
      <w:hyperlink r:id="rId7" w:history="1">
        <w:r>
          <w:rPr>
            <w:color w:val="0000FF"/>
          </w:rPr>
          <w:t>уставом</w:t>
        </w:r>
      </w:hyperlink>
      <w:r>
        <w:t xml:space="preserve">, а также Административным </w:t>
      </w:r>
      <w:hyperlink r:id="rId8" w:history="1">
        <w:r>
          <w:rPr>
            <w:color w:val="0000FF"/>
          </w:rPr>
          <w:t>регламентом</w:t>
        </w:r>
      </w:hyperlink>
      <w:r>
        <w:t xml:space="preserve"> МИД России по предоставлению государственной услуги по консульской легализации документов, утв. Приказом МИД России от 18.06.2012 N 9470.</w:t>
      </w:r>
    </w:p>
    <w:p w:rsidR="00FB0137" w:rsidRDefault="00FB0137">
      <w:pPr>
        <w:pStyle w:val="ConsPlusNormal"/>
        <w:spacing w:before="220"/>
        <w:ind w:firstLine="540"/>
        <w:jc w:val="both"/>
      </w:pPr>
      <w:r>
        <w:t>Последней инстанцией в консульской легализации иностранных документов для действия в России будет консульство РФ, действующее в стране происхождения документа.</w:t>
      </w:r>
    </w:p>
    <w:p w:rsidR="00FB0137" w:rsidRDefault="00FB0137">
      <w:pPr>
        <w:pStyle w:val="ConsPlusNormal"/>
        <w:spacing w:before="220"/>
        <w:ind w:firstLine="540"/>
        <w:jc w:val="both"/>
      </w:pPr>
      <w:r>
        <w:t xml:space="preserve">В целях упрощения оформления документов для действия в других странах 05.10.1961 в Гааге была принята </w:t>
      </w:r>
      <w:hyperlink r:id="rId9" w:history="1">
        <w:r>
          <w:rPr>
            <w:color w:val="0000FF"/>
          </w:rPr>
          <w:t>Конвенция</w:t>
        </w:r>
      </w:hyperlink>
      <w:r>
        <w:t xml:space="preserve">, отменяющая требование легализации иностранных официальных документов (далее - Конвенция об </w:t>
      </w:r>
      <w:proofErr w:type="spellStart"/>
      <w:r>
        <w:t>апостиле</w:t>
      </w:r>
      <w:proofErr w:type="spellEnd"/>
      <w:r>
        <w:t xml:space="preserve">). На данный момент участниками </w:t>
      </w:r>
      <w:hyperlink r:id="rId10" w:history="1">
        <w:r>
          <w:rPr>
            <w:color w:val="0000FF"/>
          </w:rPr>
          <w:t>Конвенции</w:t>
        </w:r>
      </w:hyperlink>
      <w:r>
        <w:t xml:space="preserve"> являются 112 государств, в том числе и Российская Федерация.</w:t>
      </w:r>
    </w:p>
    <w:p w:rsidR="00FB0137" w:rsidRDefault="00FB0137">
      <w:pPr>
        <w:pStyle w:val="ConsPlusNormal"/>
        <w:ind w:firstLine="540"/>
        <w:jc w:val="both"/>
      </w:pPr>
    </w:p>
    <w:p w:rsidR="00FB0137" w:rsidRDefault="00FB0137">
      <w:pPr>
        <w:pStyle w:val="ConsPlusNormal"/>
        <w:jc w:val="center"/>
        <w:outlineLvl w:val="0"/>
      </w:pPr>
      <w:r>
        <w:t>2. Иностранные документы, подлежащие и не подлежащие</w:t>
      </w:r>
    </w:p>
    <w:p w:rsidR="00FB0137" w:rsidRDefault="00FB0137">
      <w:pPr>
        <w:pStyle w:val="ConsPlusNormal"/>
        <w:jc w:val="center"/>
      </w:pPr>
      <w:r>
        <w:t>легализации</w:t>
      </w:r>
    </w:p>
    <w:p w:rsidR="00FB0137" w:rsidRDefault="00FB0137">
      <w:pPr>
        <w:pStyle w:val="ConsPlusNormal"/>
        <w:ind w:firstLine="540"/>
        <w:jc w:val="both"/>
      </w:pPr>
    </w:p>
    <w:p w:rsidR="00FB0137" w:rsidRDefault="00FB0137">
      <w:pPr>
        <w:pStyle w:val="ConsPlusNormal"/>
        <w:ind w:firstLine="540"/>
        <w:jc w:val="both"/>
      </w:pPr>
      <w:r>
        <w:t xml:space="preserve">В соответствии со </w:t>
      </w:r>
      <w:hyperlink r:id="rId11" w:history="1">
        <w:r>
          <w:rPr>
            <w:color w:val="0000FF"/>
          </w:rPr>
          <w:t>ст. 106</w:t>
        </w:r>
      </w:hyperlink>
      <w:r>
        <w:t xml:space="preserve"> Основ законодательства РФ о нотариате иностранные документы, составленные за границей с участием должностных лиц компетентных органов других государств или от них исходящие, принимаются нотариусом при условии их легализации органом МИД России.</w:t>
      </w:r>
    </w:p>
    <w:p w:rsidR="00FB0137" w:rsidRDefault="00FB0137">
      <w:pPr>
        <w:pStyle w:val="ConsPlusNormal"/>
        <w:spacing w:before="220"/>
        <w:ind w:firstLine="540"/>
        <w:jc w:val="both"/>
      </w:pPr>
      <w:r>
        <w:t>Консульской легализации не подлежат иностранные официальные документы, которые противоречат законодательству РФ или содержание которых может нанести вред интересам Российской Федерации (</w:t>
      </w:r>
      <w:hyperlink r:id="rId12" w:history="1">
        <w:r>
          <w:rPr>
            <w:color w:val="0000FF"/>
          </w:rPr>
          <w:t>п. 3 ст. 27</w:t>
        </w:r>
      </w:hyperlink>
      <w:r>
        <w:t xml:space="preserve"> Консульского устава).</w:t>
      </w:r>
    </w:p>
    <w:p w:rsidR="00FB0137" w:rsidRDefault="00FB0137">
      <w:pPr>
        <w:pStyle w:val="ConsPlusNormal"/>
        <w:spacing w:before="220"/>
        <w:ind w:firstLine="540"/>
        <w:jc w:val="both"/>
      </w:pPr>
      <w:proofErr w:type="gramStart"/>
      <w:r>
        <w:t xml:space="preserve">Верховный Суд РФ разъяснил, что документы, связанные с осуществлением субъектом предпринимательской и иной экономической деятельности и составленные на территории иностранного государства (договоры, счета, акты и т.п.), не являются официальными документами и, следовательно, по общему правилу не требуют обязательного удостоверения в виде консульской легализации или проставления </w:t>
      </w:r>
      <w:proofErr w:type="spellStart"/>
      <w:r>
        <w:t>апостиля</w:t>
      </w:r>
      <w:proofErr w:type="spellEnd"/>
      <w:r>
        <w:t xml:space="preserve"> (</w:t>
      </w:r>
      <w:hyperlink r:id="rId13" w:history="1">
        <w:r>
          <w:rPr>
            <w:color w:val="0000FF"/>
          </w:rPr>
          <w:t>п. 24</w:t>
        </w:r>
      </w:hyperlink>
      <w:r>
        <w:t xml:space="preserve"> Обзора практики разрешения судами споров, связанных с защитой иностранных инвесторов, утв</w:t>
      </w:r>
      <w:proofErr w:type="gramEnd"/>
      <w:r>
        <w:t xml:space="preserve">. </w:t>
      </w:r>
      <w:proofErr w:type="gramStart"/>
      <w:r>
        <w:t>Президиумом Верховного Суда РФ 12.07.2017).</w:t>
      </w:r>
      <w:proofErr w:type="gramEnd"/>
    </w:p>
    <w:p w:rsidR="00FB0137" w:rsidRDefault="00FB0137">
      <w:pPr>
        <w:pStyle w:val="ConsPlusNormal"/>
        <w:ind w:firstLine="540"/>
        <w:jc w:val="both"/>
      </w:pPr>
    </w:p>
    <w:p w:rsidR="00FB0137" w:rsidRDefault="00FB0137">
      <w:pPr>
        <w:pStyle w:val="ConsPlusNormal"/>
        <w:jc w:val="center"/>
        <w:outlineLvl w:val="0"/>
      </w:pPr>
      <w:r>
        <w:t>3. Случаи, в которых необходима консульская легализация</w:t>
      </w:r>
    </w:p>
    <w:p w:rsidR="00FB0137" w:rsidRDefault="00FB0137">
      <w:pPr>
        <w:pStyle w:val="ConsPlusNormal"/>
        <w:jc w:val="center"/>
      </w:pPr>
      <w:r>
        <w:t>иностранных документов, и случаи, в которых достаточно</w:t>
      </w:r>
    </w:p>
    <w:p w:rsidR="00FB0137" w:rsidRDefault="00FB0137">
      <w:pPr>
        <w:pStyle w:val="ConsPlusNormal"/>
        <w:jc w:val="center"/>
      </w:pPr>
      <w:r>
        <w:t xml:space="preserve">проставления на документ </w:t>
      </w:r>
      <w:proofErr w:type="spellStart"/>
      <w:r>
        <w:t>апостиля</w:t>
      </w:r>
      <w:proofErr w:type="spellEnd"/>
    </w:p>
    <w:p w:rsidR="00FB0137" w:rsidRDefault="00FB0137">
      <w:pPr>
        <w:pStyle w:val="ConsPlusNormal"/>
        <w:ind w:firstLine="540"/>
        <w:jc w:val="both"/>
      </w:pPr>
    </w:p>
    <w:p w:rsidR="00FB0137" w:rsidRDefault="00FB0137">
      <w:pPr>
        <w:pStyle w:val="ConsPlusNormal"/>
        <w:ind w:firstLine="540"/>
        <w:jc w:val="both"/>
      </w:pPr>
      <w:r>
        <w:t xml:space="preserve">Выбор способа оформления документа для действия в других странах зависит от того, является ли страна происхождения документа участницей </w:t>
      </w:r>
      <w:hyperlink r:id="rId14" w:history="1">
        <w:r>
          <w:rPr>
            <w:color w:val="0000FF"/>
          </w:rPr>
          <w:t>Конвенции</w:t>
        </w:r>
      </w:hyperlink>
      <w:r>
        <w:t xml:space="preserve"> об </w:t>
      </w:r>
      <w:proofErr w:type="spellStart"/>
      <w:r>
        <w:t>апостиле</w:t>
      </w:r>
      <w:proofErr w:type="spellEnd"/>
      <w:r>
        <w:t xml:space="preserve">, а также участницей каких-либо других международных соглашений, отменяющих требование легализации документов. Если страна присоединилась к </w:t>
      </w:r>
      <w:hyperlink r:id="rId15" w:history="1">
        <w:r>
          <w:rPr>
            <w:color w:val="0000FF"/>
          </w:rPr>
          <w:t>Конвенции</w:t>
        </w:r>
      </w:hyperlink>
      <w:r>
        <w:t xml:space="preserve"> об </w:t>
      </w:r>
      <w:proofErr w:type="spellStart"/>
      <w:r>
        <w:t>апостиле</w:t>
      </w:r>
      <w:proofErr w:type="spellEnd"/>
      <w:r>
        <w:t xml:space="preserve">, то на документе для действия в Российской Федерации проставляется </w:t>
      </w:r>
      <w:proofErr w:type="spellStart"/>
      <w:r>
        <w:t>апостиль</w:t>
      </w:r>
      <w:proofErr w:type="spellEnd"/>
      <w:r>
        <w:t>.</w:t>
      </w:r>
    </w:p>
    <w:p w:rsidR="00FB0137" w:rsidRDefault="00FB0137">
      <w:pPr>
        <w:pStyle w:val="ConsPlusNormal"/>
        <w:spacing w:before="220"/>
        <w:ind w:firstLine="540"/>
        <w:jc w:val="both"/>
      </w:pPr>
      <w:r>
        <w:t xml:space="preserve">Не требуется легализация документов, исходящих из стран, с которыми у Российской Федерации есть соответствующие соглашения. К примеру, </w:t>
      </w:r>
      <w:hyperlink r:id="rId16" w:history="1">
        <w:r>
          <w:rPr>
            <w:color w:val="0000FF"/>
          </w:rPr>
          <w:t>Конвенция</w:t>
        </w:r>
      </w:hyperlink>
      <w:r>
        <w:t xml:space="preserve"> о правовой помощи и правовых отношениях по гражданским, семейным и уголовным делам, подписанная в г. Минске 22.01.1993 такими странами, как Белоруссия, Украина, Армения, Молдавия, Узбекистан и др., отменяет требование легализации документов.</w:t>
      </w:r>
    </w:p>
    <w:p w:rsidR="00FB0137" w:rsidRDefault="00FB0137">
      <w:pPr>
        <w:pStyle w:val="ConsPlusNormal"/>
        <w:spacing w:before="220"/>
        <w:ind w:firstLine="540"/>
        <w:jc w:val="both"/>
      </w:pPr>
      <w:r>
        <w:t>В остальных случаях требуется полная консульская легализация для действия документа в Российской Федерации.</w:t>
      </w:r>
    </w:p>
    <w:p w:rsidR="00FB0137" w:rsidRDefault="00FB0137">
      <w:pPr>
        <w:pStyle w:val="ConsPlusNormal"/>
        <w:ind w:firstLine="540"/>
        <w:jc w:val="both"/>
      </w:pPr>
    </w:p>
    <w:p w:rsidR="00FB0137" w:rsidRDefault="00FB0137">
      <w:pPr>
        <w:pStyle w:val="ConsPlusNormal"/>
        <w:jc w:val="center"/>
        <w:outlineLvl w:val="0"/>
      </w:pPr>
      <w:r>
        <w:t>4. Российские документы, подлежащие легализации при вывозе</w:t>
      </w:r>
    </w:p>
    <w:p w:rsidR="00FB0137" w:rsidRDefault="00FB0137">
      <w:pPr>
        <w:pStyle w:val="ConsPlusNormal"/>
        <w:jc w:val="center"/>
      </w:pPr>
      <w:r>
        <w:t>за пределы Российской Федерации</w:t>
      </w:r>
    </w:p>
    <w:p w:rsidR="00FB0137" w:rsidRDefault="00FB0137">
      <w:pPr>
        <w:pStyle w:val="ConsPlusNormal"/>
        <w:ind w:firstLine="540"/>
        <w:jc w:val="both"/>
      </w:pPr>
    </w:p>
    <w:p w:rsidR="00FB0137" w:rsidRDefault="00FB0137">
      <w:pPr>
        <w:pStyle w:val="ConsPlusNormal"/>
        <w:ind w:firstLine="540"/>
        <w:jc w:val="both"/>
      </w:pPr>
      <w:r>
        <w:t>Легализация осуществляется только в отношении документов, выданных государственными органами, либо документов, удостоверенных нотариусом (например, подлинные свидетельства, выданные органами ЗАГС, а также нотариальные копии таких свидетельств). Коммерческие документы (договоры, счета, акты и др.) не подлежат легализации.</w:t>
      </w:r>
    </w:p>
    <w:p w:rsidR="00FB0137" w:rsidRDefault="00FB0137">
      <w:pPr>
        <w:pStyle w:val="ConsPlusNormal"/>
        <w:ind w:firstLine="540"/>
        <w:jc w:val="both"/>
      </w:pPr>
    </w:p>
    <w:p w:rsidR="00FB0137" w:rsidRDefault="00FB0137">
      <w:pPr>
        <w:pStyle w:val="ConsPlusNormal"/>
        <w:jc w:val="center"/>
        <w:outlineLvl w:val="0"/>
      </w:pPr>
      <w:r>
        <w:t>5. Случаи, в которых необходима консульская легализация</w:t>
      </w:r>
    </w:p>
    <w:p w:rsidR="00FB0137" w:rsidRDefault="00FB0137">
      <w:pPr>
        <w:pStyle w:val="ConsPlusNormal"/>
        <w:jc w:val="center"/>
      </w:pPr>
      <w:r>
        <w:t>российских документов, и случаи, в которых достаточно</w:t>
      </w:r>
    </w:p>
    <w:p w:rsidR="00FB0137" w:rsidRDefault="00FB0137">
      <w:pPr>
        <w:pStyle w:val="ConsPlusNormal"/>
        <w:jc w:val="center"/>
      </w:pPr>
      <w:r>
        <w:t xml:space="preserve">проставления на документ </w:t>
      </w:r>
      <w:proofErr w:type="spellStart"/>
      <w:r>
        <w:t>апостиля</w:t>
      </w:r>
      <w:proofErr w:type="spellEnd"/>
    </w:p>
    <w:p w:rsidR="00FB0137" w:rsidRDefault="00FB0137">
      <w:pPr>
        <w:pStyle w:val="ConsPlusNormal"/>
        <w:ind w:firstLine="540"/>
        <w:jc w:val="both"/>
      </w:pPr>
    </w:p>
    <w:p w:rsidR="00FB0137" w:rsidRDefault="00FB0137">
      <w:pPr>
        <w:pStyle w:val="ConsPlusNormal"/>
        <w:ind w:firstLine="540"/>
        <w:jc w:val="both"/>
      </w:pPr>
      <w:r>
        <w:t xml:space="preserve">Выбор способа легализации российского документа для действия в других странах зависит от того, является ли страна использования документа участницей </w:t>
      </w:r>
      <w:hyperlink r:id="rId17" w:history="1">
        <w:r>
          <w:rPr>
            <w:color w:val="0000FF"/>
          </w:rPr>
          <w:t>Конвенции</w:t>
        </w:r>
      </w:hyperlink>
      <w:r>
        <w:t xml:space="preserve"> об </w:t>
      </w:r>
      <w:proofErr w:type="spellStart"/>
      <w:r>
        <w:t>апостиле</w:t>
      </w:r>
      <w:proofErr w:type="spellEnd"/>
      <w:r>
        <w:t>, а также участницей каких-либо других международных соглашений, отменяющих требование легализации документов.</w:t>
      </w:r>
    </w:p>
    <w:p w:rsidR="00FB0137" w:rsidRDefault="00FB0137">
      <w:pPr>
        <w:pStyle w:val="ConsPlusNormal"/>
        <w:spacing w:before="220"/>
        <w:ind w:firstLine="540"/>
        <w:jc w:val="both"/>
      </w:pPr>
      <w:r>
        <w:t xml:space="preserve">Так, не требуется легализация российских документов для предоставления их в страны, с </w:t>
      </w:r>
      <w:r>
        <w:lastRenderedPageBreak/>
        <w:t>которыми у Российской Федерации есть соответствующие соглашения об отказе от взаимной легализации.</w:t>
      </w:r>
    </w:p>
    <w:p w:rsidR="00FB0137" w:rsidRDefault="00FB0137">
      <w:pPr>
        <w:pStyle w:val="ConsPlusNormal"/>
        <w:spacing w:before="220"/>
        <w:ind w:firstLine="540"/>
        <w:jc w:val="both"/>
      </w:pPr>
      <w:r>
        <w:t xml:space="preserve">Не требуется консульская легализация российских документов для предоставления их в страны, подписавшие </w:t>
      </w:r>
      <w:hyperlink r:id="rId18" w:history="1">
        <w:r>
          <w:rPr>
            <w:color w:val="0000FF"/>
          </w:rPr>
          <w:t>Конвенцию</w:t>
        </w:r>
      </w:hyperlink>
      <w:r>
        <w:t xml:space="preserve"> об </w:t>
      </w:r>
      <w:proofErr w:type="spellStart"/>
      <w:r>
        <w:t>апостиле</w:t>
      </w:r>
      <w:proofErr w:type="spellEnd"/>
      <w:r>
        <w:t>. В этом случае на документах проставляется штамп-</w:t>
      </w:r>
      <w:proofErr w:type="spellStart"/>
      <w:r>
        <w:t>апостиль</w:t>
      </w:r>
      <w:proofErr w:type="spellEnd"/>
      <w:r>
        <w:t>.</w:t>
      </w:r>
    </w:p>
    <w:p w:rsidR="00FB0137" w:rsidRDefault="00FB0137">
      <w:pPr>
        <w:pStyle w:val="ConsPlusNormal"/>
        <w:spacing w:before="220"/>
        <w:ind w:firstLine="540"/>
        <w:jc w:val="both"/>
      </w:pPr>
      <w:r>
        <w:t>В остальных случаях для придания российским документам юридической силы необходима процедура полной консульской легализации.</w:t>
      </w:r>
    </w:p>
    <w:p w:rsidR="00FB0137" w:rsidRDefault="00FB0137">
      <w:pPr>
        <w:pStyle w:val="ConsPlusNormal"/>
        <w:ind w:firstLine="540"/>
        <w:jc w:val="both"/>
      </w:pPr>
    </w:p>
    <w:p w:rsidR="00FB0137" w:rsidRDefault="00FB0137">
      <w:pPr>
        <w:pStyle w:val="ConsPlusNormal"/>
        <w:ind w:firstLine="540"/>
        <w:jc w:val="both"/>
      </w:pPr>
    </w:p>
    <w:p w:rsidR="00FB0137" w:rsidRDefault="00FB0137">
      <w:pPr>
        <w:pStyle w:val="ConsPlusNormal"/>
        <w:pBdr>
          <w:top w:val="single" w:sz="6" w:space="0" w:color="auto"/>
        </w:pBdr>
        <w:spacing w:before="100" w:after="100"/>
        <w:jc w:val="both"/>
        <w:rPr>
          <w:sz w:val="2"/>
          <w:szCs w:val="2"/>
        </w:rPr>
      </w:pPr>
    </w:p>
    <w:p w:rsidR="00931E39" w:rsidRDefault="00931E39" w:rsidP="00931E39">
      <w:pPr>
        <w:jc w:val="center"/>
      </w:pPr>
      <w:r>
        <w:t>АПОСТИЛЬ: ЦЕЛЬ И ПОРЯДОК ПРОСТАВЛЕНИЯ</w:t>
      </w:r>
    </w:p>
    <w:p w:rsidR="00931E39" w:rsidRDefault="00931E39" w:rsidP="00931E39">
      <w:pPr>
        <w:jc w:val="center"/>
      </w:pPr>
    </w:p>
    <w:p w:rsidR="00931E39" w:rsidRDefault="00931E39" w:rsidP="00931E39">
      <w:pPr>
        <w:jc w:val="center"/>
      </w:pPr>
      <w:r>
        <w:t>Материал подгот</w:t>
      </w:r>
      <w:bookmarkStart w:id="0" w:name="_GoBack"/>
      <w:bookmarkEnd w:id="0"/>
      <w:r>
        <w:t>овлен с использованием правовых актов</w:t>
      </w:r>
    </w:p>
    <w:p w:rsidR="00931E39" w:rsidRDefault="00931E39" w:rsidP="00931E39">
      <w:pPr>
        <w:jc w:val="center"/>
      </w:pPr>
      <w:r>
        <w:t>по состоянию на 13 июля 2020 года</w:t>
      </w:r>
    </w:p>
    <w:p w:rsidR="00931E39" w:rsidRDefault="00931E39" w:rsidP="00931E39"/>
    <w:p w:rsidR="00931E39" w:rsidRDefault="00931E39" w:rsidP="00931E39">
      <w:r>
        <w:t xml:space="preserve">05.10.1961 в Гааге была принята Конвенция, отменяющая требование легализации иностранных официальных документов (далее - Конвенция об </w:t>
      </w:r>
      <w:proofErr w:type="spellStart"/>
      <w:r>
        <w:t>апостиле</w:t>
      </w:r>
      <w:proofErr w:type="spellEnd"/>
      <w:r>
        <w:t>), которая вступила в силу 24.01.1965. Россия подтвердила заявление о присоединении, сделанное Правительством СССР. Конвенция для России вступила в силу 31.05.1992. Участниками Конвенции являются 112 государств.</w:t>
      </w:r>
    </w:p>
    <w:p w:rsidR="00931E39" w:rsidRDefault="00931E39" w:rsidP="00931E39"/>
    <w:p w:rsidR="00931E39" w:rsidRDefault="00931E39" w:rsidP="00931E39">
      <w:r>
        <w:t xml:space="preserve">Цели проставления </w:t>
      </w:r>
      <w:proofErr w:type="spellStart"/>
      <w:r>
        <w:t>апостиля</w:t>
      </w:r>
      <w:proofErr w:type="spellEnd"/>
    </w:p>
    <w:p w:rsidR="00931E39" w:rsidRDefault="00931E39" w:rsidP="00931E39"/>
    <w:p w:rsidR="00931E39" w:rsidRDefault="00931E39" w:rsidP="00931E39">
      <w:r>
        <w:t>Целью Конвенции является освобождение от легализации документов, на которые она распространяется и которые должны быть представлены на территории другого государства, т.е. упрощение оформления документов для действия в других странах.</w:t>
      </w:r>
    </w:p>
    <w:p w:rsidR="00931E39" w:rsidRDefault="00931E39" w:rsidP="00931E39">
      <w:r>
        <w:t>До принятия Конвенции легализация документов для действия в других странах вызывала определенные трудности. Полная процедура легализации включает в себя множество этапов, необходимость обращаться в несколько компетентных органов, последним из которых является консульство страны, где будет использован документ. Такой порядок остался для стран, которые не являются участниками Конвенции.</w:t>
      </w:r>
    </w:p>
    <w:p w:rsidR="00931E39" w:rsidRDefault="00931E39" w:rsidP="00931E39"/>
    <w:p w:rsidR="00931E39" w:rsidRDefault="00931E39" w:rsidP="00931E39">
      <w:r>
        <w:t xml:space="preserve">Понятие </w:t>
      </w:r>
      <w:proofErr w:type="spellStart"/>
      <w:r>
        <w:t>апостиля</w:t>
      </w:r>
      <w:proofErr w:type="spellEnd"/>
    </w:p>
    <w:p w:rsidR="00931E39" w:rsidRDefault="00931E39" w:rsidP="00931E39"/>
    <w:p w:rsidR="00931E39" w:rsidRDefault="00931E39" w:rsidP="00931E39">
      <w:proofErr w:type="gramStart"/>
      <w:r>
        <w:t xml:space="preserve">В соответствии со ст. 2 Федерального закона от 28.11.2015 N 330-ФЗ "О проставлении </w:t>
      </w:r>
      <w:proofErr w:type="spellStart"/>
      <w:r>
        <w:t>апостиля</w:t>
      </w:r>
      <w:proofErr w:type="spellEnd"/>
      <w:r>
        <w:t xml:space="preserve"> на российских официальных документах, подлежащих вывозу за пределы территории Российской Федерации" (далее - Закон об </w:t>
      </w:r>
      <w:proofErr w:type="spellStart"/>
      <w:r>
        <w:t>апостиле</w:t>
      </w:r>
      <w:proofErr w:type="spellEnd"/>
      <w:r>
        <w:t xml:space="preserve">) </w:t>
      </w:r>
      <w:proofErr w:type="spellStart"/>
      <w:r>
        <w:t>апостиль</w:t>
      </w:r>
      <w:proofErr w:type="spellEnd"/>
      <w:r>
        <w:t xml:space="preserve"> - это штамп, соответствующий требованиям Конвенции и настоящего Федерального закона, проставляемый компетентным органом на российском официальном документе или на отдельном листе, скрепляемом с этим документом, и </w:t>
      </w:r>
      <w:r>
        <w:lastRenderedPageBreak/>
        <w:t>удостоверяющий подлинность подписи и должность</w:t>
      </w:r>
      <w:proofErr w:type="gramEnd"/>
      <w:r>
        <w:t xml:space="preserve"> лица, подписавшего документ, и в надлежащем случае подлинность печати или штампа, которыми скреплен этот документ.</w:t>
      </w:r>
    </w:p>
    <w:p w:rsidR="00931E39" w:rsidRDefault="00931E39" w:rsidP="00931E39">
      <w:r>
        <w:t xml:space="preserve">Согласно приложению к Конвенции </w:t>
      </w:r>
      <w:proofErr w:type="spellStart"/>
      <w:r>
        <w:t>апостиль</w:t>
      </w:r>
      <w:proofErr w:type="spellEnd"/>
      <w:r>
        <w:t xml:space="preserve"> имеет форму квадрата со стороной не менее 9 см.</w:t>
      </w:r>
    </w:p>
    <w:p w:rsidR="00931E39" w:rsidRDefault="00931E39" w:rsidP="00931E39"/>
    <w:p w:rsidR="00931E39" w:rsidRDefault="00931E39" w:rsidP="00931E39">
      <w:r>
        <w:t xml:space="preserve">Документы, на которых проставляется </w:t>
      </w:r>
      <w:proofErr w:type="spellStart"/>
      <w:r>
        <w:t>апостиль</w:t>
      </w:r>
      <w:proofErr w:type="spellEnd"/>
    </w:p>
    <w:p w:rsidR="00931E39" w:rsidRDefault="00931E39" w:rsidP="00931E39"/>
    <w:p w:rsidR="00931E39" w:rsidRDefault="00931E39" w:rsidP="00931E39">
      <w:r>
        <w:t xml:space="preserve">Закон об </w:t>
      </w:r>
      <w:proofErr w:type="spellStart"/>
      <w:r>
        <w:t>апостиле</w:t>
      </w:r>
      <w:proofErr w:type="spellEnd"/>
      <w:r>
        <w:t xml:space="preserve"> содержит перечень российских официальных документов, на которые может быть проставлен </w:t>
      </w:r>
      <w:proofErr w:type="spellStart"/>
      <w:r>
        <w:t>апостиль</w:t>
      </w:r>
      <w:proofErr w:type="spellEnd"/>
      <w:r>
        <w:t>.</w:t>
      </w:r>
    </w:p>
    <w:p w:rsidR="00931E39" w:rsidRDefault="00931E39" w:rsidP="00931E39">
      <w:r>
        <w:t>Это документы, выданные:</w:t>
      </w:r>
    </w:p>
    <w:p w:rsidR="00931E39" w:rsidRDefault="00931E39" w:rsidP="00931E39">
      <w:r>
        <w:t>1) федеральными органами исполнительной власти, территориальными органами федеральных органов исполнительной власти;</w:t>
      </w:r>
    </w:p>
    <w:p w:rsidR="00931E39" w:rsidRDefault="00931E39" w:rsidP="00931E39">
      <w:r>
        <w:t>2) федеральными судами, конституционными (уставными) судами и мировыми судьями субъектов РФ;</w:t>
      </w:r>
    </w:p>
    <w:p w:rsidR="00931E39" w:rsidRDefault="00931E39" w:rsidP="00931E39">
      <w:r>
        <w:t>3) органами прокуратуры РФ;</w:t>
      </w:r>
    </w:p>
    <w:p w:rsidR="00931E39" w:rsidRDefault="00931E39" w:rsidP="00931E39">
      <w:r>
        <w:t>4) органами исполнительной власти субъектов РФ;</w:t>
      </w:r>
    </w:p>
    <w:p w:rsidR="00931E39" w:rsidRDefault="00931E39" w:rsidP="00931E39">
      <w:r>
        <w:t>5) организациями, осуществляющими образовательную деятельность;</w:t>
      </w:r>
    </w:p>
    <w:p w:rsidR="00931E39" w:rsidRDefault="00931E39" w:rsidP="00931E39">
      <w:r>
        <w:t>6) органами местного самоуправления при осуществлении отдельных государственных полномочий, переданных органам местного самоуправления;</w:t>
      </w:r>
    </w:p>
    <w:p w:rsidR="00931E39" w:rsidRDefault="00931E39" w:rsidP="00931E39">
      <w:r>
        <w:t>7) государственными и муниципальными учреждениями.</w:t>
      </w:r>
    </w:p>
    <w:p w:rsidR="00931E39" w:rsidRDefault="00931E39" w:rsidP="00931E39">
      <w:r>
        <w:t>В качестве российских официальных документов также рассматриваются документы, оформленные нотариусами Российской Федерации при совершении нотариальных действий, или иными лицами, имеющими право совершать нотариальные действия, и документы, выданные многофункциональными центрами предоставления государственных и муниципальных услуг.</w:t>
      </w:r>
    </w:p>
    <w:p w:rsidR="00931E39" w:rsidRDefault="00931E39" w:rsidP="00931E39">
      <w:r>
        <w:t xml:space="preserve">Вместе с тем Конвенция не распространяется </w:t>
      </w:r>
      <w:proofErr w:type="gramStart"/>
      <w:r>
        <w:t>на</w:t>
      </w:r>
      <w:proofErr w:type="gramEnd"/>
      <w:r>
        <w:t>:</w:t>
      </w:r>
    </w:p>
    <w:p w:rsidR="00931E39" w:rsidRDefault="00931E39" w:rsidP="00931E39">
      <w:r>
        <w:t>а) документы, совершенные дипломатическими или консульскими учреждениями;</w:t>
      </w:r>
    </w:p>
    <w:p w:rsidR="00931E39" w:rsidRDefault="00931E39" w:rsidP="00931E39">
      <w:r>
        <w:t>б) административные документы, имеющие прямое отношение к коммерческой или таможенной операции.</w:t>
      </w:r>
    </w:p>
    <w:p w:rsidR="00931E39" w:rsidRDefault="00931E39" w:rsidP="00931E39"/>
    <w:p w:rsidR="00931E39" w:rsidRDefault="00931E39" w:rsidP="00931E39">
      <w:r>
        <w:t xml:space="preserve">Порядок и срок проставления </w:t>
      </w:r>
      <w:proofErr w:type="spellStart"/>
      <w:r>
        <w:t>апостиля</w:t>
      </w:r>
      <w:proofErr w:type="spellEnd"/>
    </w:p>
    <w:p w:rsidR="00931E39" w:rsidRDefault="00931E39" w:rsidP="00931E39"/>
    <w:p w:rsidR="00931E39" w:rsidRDefault="00931E39" w:rsidP="00931E39">
      <w:r>
        <w:t xml:space="preserve">Для проставления </w:t>
      </w:r>
      <w:proofErr w:type="spellStart"/>
      <w:r>
        <w:t>апостиля</w:t>
      </w:r>
      <w:proofErr w:type="spellEnd"/>
      <w:r>
        <w:t xml:space="preserve"> на соответствующем документе необходимо оплатить госпошлину (п. 48 ст. 333.33 Налогового кодекса РФ) и подать документ в компетентный орган.</w:t>
      </w:r>
    </w:p>
    <w:p w:rsidR="00931E39" w:rsidRDefault="00931E39" w:rsidP="00931E39">
      <w:r>
        <w:lastRenderedPageBreak/>
        <w:t xml:space="preserve">В соответствии со ст. 6 Закона об </w:t>
      </w:r>
      <w:proofErr w:type="spellStart"/>
      <w:r>
        <w:t>апостиле</w:t>
      </w:r>
      <w:proofErr w:type="spellEnd"/>
      <w:r>
        <w:t xml:space="preserve"> срок проставления </w:t>
      </w:r>
      <w:proofErr w:type="spellStart"/>
      <w:r>
        <w:t>апостиля</w:t>
      </w:r>
      <w:proofErr w:type="spellEnd"/>
      <w:r>
        <w:t xml:space="preserve"> не может превышать пять рабочих дней со дня регистрации компетентным органом запроса заявителя о проставлении </w:t>
      </w:r>
      <w:proofErr w:type="spellStart"/>
      <w:r>
        <w:t>апостиля</w:t>
      </w:r>
      <w:proofErr w:type="spellEnd"/>
      <w:r>
        <w:t xml:space="preserve">. Срок проставления </w:t>
      </w:r>
      <w:proofErr w:type="spellStart"/>
      <w:r>
        <w:t>апостиля</w:t>
      </w:r>
      <w:proofErr w:type="spellEnd"/>
      <w:r>
        <w:t xml:space="preserve"> может быть продлен до тридцати рабочих дней в случае необходимости направления компетентным органом запроса, предусмотренного ч. 1 ст. 9 данного Закона.</w:t>
      </w:r>
    </w:p>
    <w:p w:rsidR="00931E39" w:rsidRDefault="00931E39" w:rsidP="00931E39">
      <w:r>
        <w:t xml:space="preserve">В случае продления срока проставления </w:t>
      </w:r>
      <w:proofErr w:type="spellStart"/>
      <w:r>
        <w:t>апостиля</w:t>
      </w:r>
      <w:proofErr w:type="spellEnd"/>
      <w:r>
        <w:t xml:space="preserve"> по основанию, предусмотренному ч. 2 данной статьи, компетентный орган уведомляет об этом заявителя в течение одного рабочего дня со дня принятия решения о продлении срока проставления </w:t>
      </w:r>
      <w:proofErr w:type="spellStart"/>
      <w:r>
        <w:t>апостиля</w:t>
      </w:r>
      <w:proofErr w:type="spellEnd"/>
      <w:r>
        <w:t>.</w:t>
      </w:r>
    </w:p>
    <w:p w:rsidR="00931E39" w:rsidRDefault="00931E39" w:rsidP="00931E39">
      <w:r>
        <w:t xml:space="preserve">Срок проставления </w:t>
      </w:r>
      <w:proofErr w:type="spellStart"/>
      <w:r>
        <w:t>апостиля</w:t>
      </w:r>
      <w:proofErr w:type="spellEnd"/>
      <w:r>
        <w:t xml:space="preserve"> на российских официальных документах, выданных организациями, осуществляющими образовательную деятельность, не может превышать сорок пять рабочих дней со дня регистрации компетентным органом запроса заявителя о проставлении </w:t>
      </w:r>
      <w:proofErr w:type="spellStart"/>
      <w:r>
        <w:t>апостиля</w:t>
      </w:r>
      <w:proofErr w:type="spellEnd"/>
      <w:r>
        <w:t>. Указанный срок включает в себя время, необходимое компетентному органу для получения информации, предусмотренной ч. 1 ст. 9 данного Закона.</w:t>
      </w:r>
    </w:p>
    <w:p w:rsidR="00931E39" w:rsidRDefault="00931E39" w:rsidP="00931E39">
      <w:r>
        <w:t xml:space="preserve">В соответствии со ст. 8 Закона об </w:t>
      </w:r>
      <w:proofErr w:type="spellStart"/>
      <w:r>
        <w:t>апостиле</w:t>
      </w:r>
      <w:proofErr w:type="spellEnd"/>
      <w:r>
        <w:t xml:space="preserve"> </w:t>
      </w:r>
      <w:proofErr w:type="spellStart"/>
      <w:r>
        <w:t>апостиль</w:t>
      </w:r>
      <w:proofErr w:type="spellEnd"/>
      <w:r>
        <w:t xml:space="preserve"> должен соответствовать требованиям, указанным в приложении к Конвенции, и заполняется на русском языке. При заполнении </w:t>
      </w:r>
      <w:proofErr w:type="spellStart"/>
      <w:r>
        <w:t>апостиля</w:t>
      </w:r>
      <w:proofErr w:type="spellEnd"/>
      <w:r>
        <w:t xml:space="preserve"> могут использоваться также английский и (или) французский языки.</w:t>
      </w:r>
    </w:p>
    <w:p w:rsidR="00931E39" w:rsidRDefault="00931E39" w:rsidP="00931E39">
      <w:r>
        <w:t xml:space="preserve">Перечень компетентных органов, проставляющих </w:t>
      </w:r>
      <w:proofErr w:type="spellStart"/>
      <w:r>
        <w:t>апостиль</w:t>
      </w:r>
      <w:proofErr w:type="spellEnd"/>
      <w:r>
        <w:t xml:space="preserve">, утвержден Постановлением Правительства РФ от 30.05.2016 N 479 "О компетентных органах, уполномоченных на проставление </w:t>
      </w:r>
      <w:proofErr w:type="spellStart"/>
      <w:r>
        <w:t>апостиля</w:t>
      </w:r>
      <w:proofErr w:type="spellEnd"/>
      <w:r>
        <w:t xml:space="preserve"> в Российской Федерации":</w:t>
      </w:r>
    </w:p>
    <w:p w:rsidR="00931E39" w:rsidRDefault="00931E39" w:rsidP="00931E39">
      <w:r>
        <w:t>1) Министерство внутренних дел РФ - на выданных органами внутренних дел РФ справках о наличии (отсутствии) судимости и (или) факта уголовного преследования либо о прекращении уголовного преследования, архивных документах (архивные справки, выписки или копии документов) и справках о реабилитации;</w:t>
      </w:r>
    </w:p>
    <w:p w:rsidR="00931E39" w:rsidRDefault="00931E39" w:rsidP="00931E39">
      <w:r>
        <w:t>2) Министерство обороны РФ - на официальных архивных документах о военной службе (работе) в Вооруженных Силах РФ, Вооруженных Силах СССР и Объединенных Вооруженных Силах СНГ, выдаваемых в Российской Федерации;</w:t>
      </w:r>
    </w:p>
    <w:p w:rsidR="00931E39" w:rsidRDefault="00931E39" w:rsidP="00931E39">
      <w:r>
        <w:t>3) Генеральная прокуратура РФ - на документах, выданных органами прокуратуры, документах, направляемых в иностранные государства в рамках международных договоров Российской Федерации и на основе принципа взаимности;</w:t>
      </w:r>
    </w:p>
    <w:p w:rsidR="00931E39" w:rsidRDefault="00931E39" w:rsidP="00931E39">
      <w:r>
        <w:t>4) Федеральное архивное агентство - на архивных справках, архивных выписках и архивных копиях, подготовленных федеральными органами государственной власти (кроме тех, кому такое право предоставлено нормативными правовыми актами) и федеральными государственными архивами;</w:t>
      </w:r>
    </w:p>
    <w:p w:rsidR="00931E39" w:rsidRDefault="00931E39" w:rsidP="00931E39">
      <w:r>
        <w:t>5) уполномоченные органы исполнительной власти субъектов РФ в области архивного дела - на архивных справках, архивных выписках и архивных копиях, подготовленных государственными, муниципальными архивами и иными органами и организациями, расположенными на территории данного субъекта РФ (кроме тех, кому такое право предоставлено нормативными правовыми актами);</w:t>
      </w:r>
    </w:p>
    <w:p w:rsidR="00931E39" w:rsidRDefault="00931E39" w:rsidP="00931E39">
      <w:r>
        <w:t xml:space="preserve">6) органы исполнительной власти субъектов РФ, в компетенцию которых входит организация деятельности по государственной регистрации актов гражданского состояния, - на официальных </w:t>
      </w:r>
      <w:r>
        <w:lastRenderedPageBreak/>
        <w:t>документах, выданных компетентными органами в подтверждение фактов государственной регистрации актов гражданского состояния или их отсутствия;</w:t>
      </w:r>
    </w:p>
    <w:p w:rsidR="00931E39" w:rsidRDefault="00931E39" w:rsidP="00931E39">
      <w:r>
        <w:t>7) органы государственной власти субъектов РФ, осуществляющие переданные полномочия Российской Федерации по подтверждению документов об образовании и (или) о квалификации и документов об ученых степенях, ученых званиях, - на документах об образовании и (или) о квалификации и на документах об ученых степенях, ученых званиях;</w:t>
      </w:r>
    </w:p>
    <w:p w:rsidR="00931E39" w:rsidRDefault="00931E39" w:rsidP="00931E39">
      <w:r>
        <w:t xml:space="preserve">8) Министерство юстиции РФ - на российских официальных документах, указанных в ст. 5 Закона об </w:t>
      </w:r>
      <w:proofErr w:type="spellStart"/>
      <w:r>
        <w:t>апостиле</w:t>
      </w:r>
      <w:proofErr w:type="spellEnd"/>
      <w:r>
        <w:t xml:space="preserve">, проставление </w:t>
      </w:r>
      <w:proofErr w:type="spellStart"/>
      <w:r>
        <w:t>апостиля</w:t>
      </w:r>
      <w:proofErr w:type="spellEnd"/>
      <w:r>
        <w:t xml:space="preserve"> на которых не относится к полномочиям компетентных органов, указанных в п. п. 1 - 7 настоящего перечня.</w:t>
      </w:r>
    </w:p>
    <w:p w:rsidR="00931E39" w:rsidRDefault="00931E39" w:rsidP="00931E39">
      <w:r>
        <w:t xml:space="preserve">Утверждены Административные регламенты предоставления государственной услуги по проставлению </w:t>
      </w:r>
      <w:proofErr w:type="spellStart"/>
      <w:r>
        <w:t>апостиля</w:t>
      </w:r>
      <w:proofErr w:type="spellEnd"/>
      <w:r>
        <w:t>:</w:t>
      </w:r>
    </w:p>
    <w:p w:rsidR="00931E39" w:rsidRDefault="00931E39" w:rsidP="00931E39">
      <w:r>
        <w:t xml:space="preserve">- Административный регламент предоставления государственной услуги по подтверждению документов об ученых степенях, ученых званиях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 (утв. Приказом </w:t>
      </w:r>
      <w:proofErr w:type="spellStart"/>
      <w:r>
        <w:t>Минобрнауки</w:t>
      </w:r>
      <w:proofErr w:type="spellEnd"/>
      <w:r>
        <w:t xml:space="preserve"> России от 26.12.2014 N 1630);</w:t>
      </w:r>
    </w:p>
    <w:p w:rsidR="00931E39" w:rsidRDefault="00931E39" w:rsidP="00931E39">
      <w:r>
        <w:t xml:space="preserve">- Административный регламент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подтверждению документов об образовании и (или) о квалификации (утв. Приказом </w:t>
      </w:r>
      <w:proofErr w:type="spellStart"/>
      <w:r>
        <w:t>Минобрнауки</w:t>
      </w:r>
      <w:proofErr w:type="spellEnd"/>
      <w:r>
        <w:t xml:space="preserve"> России от 05.09.2014 N 1205);</w:t>
      </w:r>
    </w:p>
    <w:p w:rsidR="00931E39" w:rsidRDefault="00931E39" w:rsidP="00931E39">
      <w:r>
        <w:t xml:space="preserve">- Административный регламент Министерства внутренних дел Российской Федерации по предоставлению государственной услуги по проставлению </w:t>
      </w:r>
      <w:proofErr w:type="spellStart"/>
      <w:r>
        <w:t>апостиля</w:t>
      </w:r>
      <w:proofErr w:type="spellEnd"/>
      <w:r>
        <w:t xml:space="preserve"> на официальных документах, подлежащих вывозу за пределы территории Российской Федерации (утв. Приказом МВД России от 14.08.2013 N 625).</w:t>
      </w:r>
    </w:p>
    <w:p w:rsidR="00931E39" w:rsidRDefault="00931E39" w:rsidP="00931E39"/>
    <w:p w:rsidR="00931E39" w:rsidRDefault="00931E39" w:rsidP="00931E39">
      <w:r>
        <w:t xml:space="preserve">Случаи проставления </w:t>
      </w:r>
      <w:proofErr w:type="spellStart"/>
      <w:r>
        <w:t>апостиля</w:t>
      </w:r>
      <w:proofErr w:type="spellEnd"/>
    </w:p>
    <w:p w:rsidR="00931E39" w:rsidRDefault="00931E39" w:rsidP="00931E39"/>
    <w:p w:rsidR="00931E39" w:rsidRDefault="00931E39" w:rsidP="00931E39">
      <w:r>
        <w:t xml:space="preserve">Проставление </w:t>
      </w:r>
      <w:proofErr w:type="spellStart"/>
      <w:r>
        <w:t>апостиля</w:t>
      </w:r>
      <w:proofErr w:type="spellEnd"/>
      <w:r>
        <w:t xml:space="preserve"> требуется в случаях, когда возникает необходимость вывоза документов за пределы Российской Федерации для их представления в соответствующие инстанции иностранного государства в целях последующего совершения лицом юридически значимых действий </w:t>
      </w:r>
      <w:proofErr w:type="spellStart"/>
      <w:r>
        <w:t>зарубежом</w:t>
      </w:r>
      <w:proofErr w:type="spellEnd"/>
      <w:r>
        <w:t>.</w:t>
      </w:r>
    </w:p>
    <w:p w:rsidR="00931E39" w:rsidRDefault="00931E39" w:rsidP="00931E39">
      <w:r>
        <w:t xml:space="preserve">Приведем несколько примеров, когда необходимо проставить </w:t>
      </w:r>
      <w:proofErr w:type="spellStart"/>
      <w:r>
        <w:t>апостиль</w:t>
      </w:r>
      <w:proofErr w:type="spellEnd"/>
      <w:r>
        <w:t xml:space="preserve"> на соответствующие документы.</w:t>
      </w:r>
    </w:p>
    <w:p w:rsidR="00931E39" w:rsidRDefault="00931E39" w:rsidP="00931E39">
      <w:r>
        <w:t xml:space="preserve">К примеру, для заключения брака с иностранцем за границей потребуется проставить </w:t>
      </w:r>
      <w:proofErr w:type="spellStart"/>
      <w:r>
        <w:t>апостиль</w:t>
      </w:r>
      <w:proofErr w:type="spellEnd"/>
      <w:r>
        <w:t xml:space="preserve"> на документах, которые необходимы по законодательству той страны, где предстоит заключение брака. Это могут быть свидетельство о рождении, свидетельство о расторжении предыдущего брака, свидетельство о смерти бывшего супруга. В этом случае штамп проставляется органами ЗАГС.</w:t>
      </w:r>
    </w:p>
    <w:p w:rsidR="00931E39" w:rsidRDefault="00931E39" w:rsidP="00931E39">
      <w:r>
        <w:lastRenderedPageBreak/>
        <w:t xml:space="preserve">Заявление о том, что в настоящий момент гражданин РФ не состоит в зарегистрированном браке, оформляется у нотариуса и на нем проставляется </w:t>
      </w:r>
      <w:proofErr w:type="spellStart"/>
      <w:r>
        <w:t>апостиль</w:t>
      </w:r>
      <w:proofErr w:type="spellEnd"/>
      <w:r>
        <w:t xml:space="preserve"> в органах Министерства юстиции России. В таком же порядке оформляется и доверенность на представление интересов лица за границей.</w:t>
      </w:r>
    </w:p>
    <w:p w:rsidR="00931E39" w:rsidRDefault="00931E39" w:rsidP="00931E39">
      <w:r>
        <w:t xml:space="preserve">Нередко требуется удостоверить </w:t>
      </w:r>
      <w:proofErr w:type="spellStart"/>
      <w:r>
        <w:t>апостилем</w:t>
      </w:r>
      <w:proofErr w:type="spellEnd"/>
      <w:r>
        <w:t xml:space="preserve"> документы юридических лиц. Это могут быть документы, заверенные государственными регистрационными органами: уставы, свидетельства о регистрации юридического лица, свидетельства о постановке на налоговый учет и другие. Копии этих документов заверяются у нотариуса, после чего удостоверяются </w:t>
      </w:r>
      <w:proofErr w:type="spellStart"/>
      <w:r>
        <w:t>апостилем</w:t>
      </w:r>
      <w:proofErr w:type="spellEnd"/>
      <w:r>
        <w:t xml:space="preserve"> в органах Министерства юстиции России.</w:t>
      </w:r>
    </w:p>
    <w:p w:rsidR="00931E39" w:rsidRDefault="00931E39" w:rsidP="00931E39">
      <w:r>
        <w:t xml:space="preserve">В случае устройства на работу за границей потребуются подтверждение российских документов об образовании (дипломы, аттестаты), документы об ученых степенях, об ученых званиях. В этом случае </w:t>
      </w:r>
      <w:proofErr w:type="spellStart"/>
      <w:r>
        <w:t>апостиль</w:t>
      </w:r>
      <w:proofErr w:type="spellEnd"/>
      <w:r>
        <w:t xml:space="preserve"> проставляется органами Министерства образования РФ.</w:t>
      </w:r>
    </w:p>
    <w:p w:rsidR="00931E39" w:rsidRDefault="00931E39" w:rsidP="00931E39"/>
    <w:p w:rsidR="00931E39" w:rsidRDefault="00931E39" w:rsidP="00931E39"/>
    <w:p w:rsidR="00887561" w:rsidRDefault="00931E39" w:rsidP="00931E39">
      <w:r>
        <w:t>------------------------------------------------------------------</w:t>
      </w:r>
    </w:p>
    <w:sectPr w:rsidR="00887561" w:rsidSect="00A221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37"/>
    <w:rsid w:val="00887561"/>
    <w:rsid w:val="00931E39"/>
    <w:rsid w:val="00EF3025"/>
    <w:rsid w:val="00FB0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1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01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013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1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01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013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F18747096F8970F089894F8A7241922132498BED0944A92FD753015044158BE1FA1A2E35A8CB8B47F7BBC525FE280AE74D843DC5DAE8F0q71EL" TargetMode="External"/><Relationship Id="rId13" Type="http://schemas.openxmlformats.org/officeDocument/2006/relationships/hyperlink" Target="consultantplus://offline/ref=32F18747096F8970F089894F8A724192223B4581EB0B44A92FD753015044158BE1FA1A2E35A8C98D41F7BBC525FE280AE74D843DC5DAE8F0q71EL" TargetMode="External"/><Relationship Id="rId18" Type="http://schemas.openxmlformats.org/officeDocument/2006/relationships/hyperlink" Target="consultantplus://offline/ref=32F18747096F8970F0898C4089724192213F4C88EF0319A3278E5F03574B4A8EE6EB1A2E34B6CB825AFEEF96q611L" TargetMode="External"/><Relationship Id="rId3" Type="http://schemas.openxmlformats.org/officeDocument/2006/relationships/settings" Target="settings.xml"/><Relationship Id="rId7" Type="http://schemas.openxmlformats.org/officeDocument/2006/relationships/hyperlink" Target="consultantplus://offline/ref=32F18747096F8970F089894F8A72419223394C89EE0E44A92FD753015044158BF3FA422234A9D58A4CE2ED9463qA1BL" TargetMode="External"/><Relationship Id="rId12" Type="http://schemas.openxmlformats.org/officeDocument/2006/relationships/hyperlink" Target="consultantplus://offline/ref=32F18747096F8970F089894F8A72419223394C89EE0E44A92FD753015044158BE1FA1A2E35A8CA8F47F7BBC525FE280AE74D843DC5DAE8F0q71EL" TargetMode="External"/><Relationship Id="rId17" Type="http://schemas.openxmlformats.org/officeDocument/2006/relationships/hyperlink" Target="consultantplus://offline/ref=32F18747096F8970F0898C4089724192213F4C88EF0319A3278E5F03574B4A8EE6EB1A2E34B6CB825AFEEF96q611L" TargetMode="External"/><Relationship Id="rId2" Type="http://schemas.microsoft.com/office/2007/relationships/stylesWithEffects" Target="stylesWithEffects.xml"/><Relationship Id="rId16" Type="http://schemas.openxmlformats.org/officeDocument/2006/relationships/hyperlink" Target="consultantplus://offline/ref=32F18747096F8970F089894F8A7241922533488AE25E13AB7E825D0458144F9BF7B3162E2BA8C39446FCEDq914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2F18747096F8970F089894F8A72419223394C89EE0E44A92FD753015044158BE1FA1A2E35A8CA8F45F7BBC525FE280AE74D843DC5DAE8F0q71EL" TargetMode="External"/><Relationship Id="rId11" Type="http://schemas.openxmlformats.org/officeDocument/2006/relationships/hyperlink" Target="consultantplus://offline/ref=32F18747096F8970F089894F8A72419223394B8CEC0844A92FD753015044158BE1FA1A2E35A8CF8F43F7BBC525FE280AE74D843DC5DAE8F0q71EL" TargetMode="External"/><Relationship Id="rId5" Type="http://schemas.openxmlformats.org/officeDocument/2006/relationships/hyperlink" Target="consultantplus://offline/ref=32F18747096F8970F0898C4089724192213F4C88EF0319A3278E5F03574B4A8EE6EB1A2E34B6CB825AFEEF96q611L" TargetMode="External"/><Relationship Id="rId15" Type="http://schemas.openxmlformats.org/officeDocument/2006/relationships/hyperlink" Target="consultantplus://offline/ref=32F18747096F8970F0898C4089724192213F4C88EF0319A3278E5F03574B4A8EE6EB1A2E34B6CB825AFEEF96q611L" TargetMode="External"/><Relationship Id="rId10" Type="http://schemas.openxmlformats.org/officeDocument/2006/relationships/hyperlink" Target="consultantplus://offline/ref=32F18747096F8970F0898C4089724192213F4C88EF0319A3278E5F03574B4A8EE6EB1A2E34B6CB825AFEEF96q611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2F18747096F8970F0898C4089724192213F4C88EF0319A3278E5F03574B4A8EE6EB1A2E34B6CB825AFEEF96q611L" TargetMode="External"/><Relationship Id="rId14" Type="http://schemas.openxmlformats.org/officeDocument/2006/relationships/hyperlink" Target="consultantplus://offline/ref=32F18747096F8970F0898C4089724192213F4C88EF0319A3278E5F03574B4A8EE6EB1A2E34B6CB825AFEEF96q61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2687</Words>
  <Characters>15319</Characters>
  <Application>Microsoft Office Word</Application>
  <DocSecurity>0</DocSecurity>
  <Lines>127</Lines>
  <Paragraphs>35</Paragraphs>
  <ScaleCrop>false</ScaleCrop>
  <Company/>
  <LinksUpToDate>false</LinksUpToDate>
  <CharactersWithSpaces>17971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Невская Татьяна Юрьевна</dc:creator>
  <cp:lastModifiedBy>Невская Татьяна Юрьевна</cp:lastModifiedBy>
  <cp:revision>3</cp:revision>
  <dcterms:created xsi:type="dcterms:W3CDTF">2020-08-11T11:55:00Z</dcterms:created>
  <dcterms:modified xsi:type="dcterms:W3CDTF">2020-08-11T12:00:00Z</dcterms:modified>
</cp:coreProperties>
</file>